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86411" w14:textId="77777777" w:rsidR="00D30171" w:rsidRPr="001E071A" w:rsidRDefault="00D30171" w:rsidP="00D30171">
      <w:pPr>
        <w:jc w:val="both"/>
        <w:rPr>
          <w:rFonts w:ascii="Arial" w:hAnsi="Arial" w:cs="Arial"/>
          <w:b/>
          <w:sz w:val="24"/>
          <w:szCs w:val="24"/>
        </w:rPr>
      </w:pPr>
      <w:r w:rsidRPr="001E071A">
        <w:rPr>
          <w:rFonts w:ascii="Arial" w:hAnsi="Arial" w:cs="Arial"/>
          <w:b/>
          <w:sz w:val="24"/>
          <w:szCs w:val="24"/>
        </w:rPr>
        <w:t>Společenství vlastníků jednotek domu Mezi školami 2476-2481 se sídlem Mezi školami 2480, 158 00 Praha 5 – Stodůlky (dále SVJ), IČ: 71212647</w:t>
      </w:r>
    </w:p>
    <w:p w14:paraId="5D73E1E0" w14:textId="77777777" w:rsidR="00D30171" w:rsidRDefault="00D30171" w:rsidP="00D30171">
      <w:pPr>
        <w:jc w:val="both"/>
        <w:rPr>
          <w:rFonts w:ascii="Arial" w:hAnsi="Arial" w:cs="Arial"/>
          <w:sz w:val="24"/>
          <w:szCs w:val="24"/>
        </w:rPr>
      </w:pPr>
    </w:p>
    <w:p w14:paraId="015A7D20" w14:textId="77777777" w:rsidR="00D30171" w:rsidRDefault="00D30171" w:rsidP="00D30171">
      <w:pPr>
        <w:jc w:val="both"/>
        <w:rPr>
          <w:rFonts w:ascii="Arial" w:hAnsi="Arial" w:cs="Arial"/>
          <w:sz w:val="24"/>
          <w:szCs w:val="24"/>
        </w:rPr>
      </w:pPr>
    </w:p>
    <w:p w14:paraId="41AD3866" w14:textId="77777777" w:rsidR="00D30171" w:rsidRPr="002A7285" w:rsidRDefault="00D30171" w:rsidP="00D30171">
      <w:pPr>
        <w:jc w:val="both"/>
        <w:rPr>
          <w:rFonts w:ascii="Arial" w:hAnsi="Arial" w:cs="Arial"/>
          <w:sz w:val="24"/>
          <w:szCs w:val="24"/>
        </w:rPr>
      </w:pPr>
      <w:r w:rsidRPr="00221D2A">
        <w:rPr>
          <w:rFonts w:ascii="Arial" w:hAnsi="Arial" w:cs="Arial"/>
          <w:sz w:val="24"/>
          <w:szCs w:val="24"/>
        </w:rPr>
        <w:t>Vážení spoluvlastníci,</w:t>
      </w:r>
    </w:p>
    <w:p w14:paraId="0C7C061A" w14:textId="77777777" w:rsidR="00D30171" w:rsidRDefault="00D30171" w:rsidP="00D30171">
      <w:pPr>
        <w:jc w:val="both"/>
        <w:rPr>
          <w:rFonts w:ascii="Arial" w:hAnsi="Arial" w:cs="Arial"/>
          <w:sz w:val="24"/>
          <w:szCs w:val="24"/>
        </w:rPr>
      </w:pPr>
    </w:p>
    <w:p w14:paraId="3086945A" w14:textId="00D60C7A" w:rsidR="00D30171" w:rsidRPr="00D30171" w:rsidRDefault="00D30171" w:rsidP="00D301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Probíhající s</w:t>
      </w:r>
      <w:r w:rsidRPr="00D30171">
        <w:rPr>
          <w:rFonts w:ascii="Arial" w:hAnsi="Arial" w:cs="Arial"/>
          <w:sz w:val="24"/>
          <w:szCs w:val="24"/>
        </w:rPr>
        <w:t>por "vlastn</w:t>
      </w:r>
      <w:r>
        <w:rPr>
          <w:rFonts w:ascii="Arial" w:hAnsi="Arial" w:cs="Arial"/>
          <w:sz w:val="24"/>
          <w:szCs w:val="24"/>
        </w:rPr>
        <w:t>í</w:t>
      </w:r>
      <w:r w:rsidRPr="00D30171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ů</w:t>
      </w:r>
      <w:r w:rsidRPr="00D30171">
        <w:rPr>
          <w:rFonts w:ascii="Arial" w:hAnsi="Arial" w:cs="Arial"/>
          <w:sz w:val="24"/>
          <w:szCs w:val="24"/>
        </w:rPr>
        <w:t>" pozemku a vlastn</w:t>
      </w:r>
      <w:r>
        <w:rPr>
          <w:rFonts w:ascii="Arial" w:hAnsi="Arial" w:cs="Arial"/>
          <w:sz w:val="24"/>
          <w:szCs w:val="24"/>
        </w:rPr>
        <w:t>í</w:t>
      </w:r>
      <w:r w:rsidRPr="00D30171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ů</w:t>
      </w:r>
      <w:r w:rsidRPr="00D30171">
        <w:rPr>
          <w:rFonts w:ascii="Arial" w:hAnsi="Arial" w:cs="Arial"/>
          <w:sz w:val="24"/>
          <w:szCs w:val="24"/>
        </w:rPr>
        <w:t xml:space="preserve"> jednotek je odro</w:t>
      </w:r>
      <w:r>
        <w:rPr>
          <w:rFonts w:ascii="Arial" w:hAnsi="Arial" w:cs="Arial"/>
          <w:sz w:val="24"/>
          <w:szCs w:val="24"/>
        </w:rPr>
        <w:t>č</w:t>
      </w:r>
      <w:r w:rsidRPr="00D30171">
        <w:rPr>
          <w:rFonts w:ascii="Arial" w:hAnsi="Arial" w:cs="Arial"/>
          <w:sz w:val="24"/>
          <w:szCs w:val="24"/>
        </w:rPr>
        <w:t>en min. do doby vzniku revizn</w:t>
      </w:r>
      <w:r>
        <w:rPr>
          <w:rFonts w:ascii="Arial" w:hAnsi="Arial" w:cs="Arial"/>
          <w:sz w:val="24"/>
          <w:szCs w:val="24"/>
        </w:rPr>
        <w:t>í</w:t>
      </w:r>
      <w:r w:rsidRPr="00D30171">
        <w:rPr>
          <w:rFonts w:ascii="Arial" w:hAnsi="Arial" w:cs="Arial"/>
          <w:sz w:val="24"/>
          <w:szCs w:val="24"/>
        </w:rPr>
        <w:t>ho znaleck</w:t>
      </w:r>
      <w:r>
        <w:rPr>
          <w:rFonts w:ascii="Arial" w:hAnsi="Arial" w:cs="Arial"/>
          <w:sz w:val="24"/>
          <w:szCs w:val="24"/>
        </w:rPr>
        <w:t>é</w:t>
      </w:r>
      <w:r w:rsidRPr="00D30171">
        <w:rPr>
          <w:rFonts w:ascii="Arial" w:hAnsi="Arial" w:cs="Arial"/>
          <w:sz w:val="24"/>
          <w:szCs w:val="24"/>
        </w:rPr>
        <w:t>ho posudku. Výbor SVJ využil toto obdob</w:t>
      </w:r>
      <w:r>
        <w:rPr>
          <w:rFonts w:ascii="Arial" w:hAnsi="Arial" w:cs="Arial"/>
          <w:sz w:val="24"/>
          <w:szCs w:val="24"/>
        </w:rPr>
        <w:t>í</w:t>
      </w:r>
      <w:r w:rsidRPr="00D30171">
        <w:rPr>
          <w:rFonts w:ascii="Arial" w:hAnsi="Arial" w:cs="Arial"/>
          <w:sz w:val="24"/>
          <w:szCs w:val="24"/>
        </w:rPr>
        <w:t xml:space="preserve"> ke konzultac</w:t>
      </w:r>
      <w:r>
        <w:rPr>
          <w:rFonts w:ascii="Arial" w:hAnsi="Arial" w:cs="Arial"/>
          <w:sz w:val="24"/>
          <w:szCs w:val="24"/>
        </w:rPr>
        <w:t>í</w:t>
      </w:r>
      <w:r w:rsidRPr="00D30171">
        <w:rPr>
          <w:rFonts w:ascii="Arial" w:hAnsi="Arial" w:cs="Arial"/>
          <w:sz w:val="24"/>
          <w:szCs w:val="24"/>
        </w:rPr>
        <w:t>m s pr</w:t>
      </w:r>
      <w:r w:rsidR="0079414B">
        <w:rPr>
          <w:rFonts w:ascii="Arial" w:hAnsi="Arial" w:cs="Arial"/>
          <w:sz w:val="24"/>
          <w:szCs w:val="24"/>
        </w:rPr>
        <w:t>á</w:t>
      </w:r>
      <w:r w:rsidRPr="00D30171">
        <w:rPr>
          <w:rFonts w:ascii="Arial" w:hAnsi="Arial" w:cs="Arial"/>
          <w:sz w:val="24"/>
          <w:szCs w:val="24"/>
        </w:rPr>
        <w:t>vn</w:t>
      </w:r>
      <w:r>
        <w:rPr>
          <w:rFonts w:ascii="Arial" w:hAnsi="Arial" w:cs="Arial"/>
          <w:sz w:val="24"/>
          <w:szCs w:val="24"/>
        </w:rPr>
        <w:t>í</w:t>
      </w:r>
      <w:r w:rsidRPr="00D30171">
        <w:rPr>
          <w:rFonts w:ascii="Arial" w:hAnsi="Arial" w:cs="Arial"/>
          <w:sz w:val="24"/>
          <w:szCs w:val="24"/>
        </w:rPr>
        <w:t>ky a tak</w:t>
      </w:r>
      <w:r>
        <w:rPr>
          <w:rFonts w:ascii="Arial" w:hAnsi="Arial" w:cs="Arial"/>
          <w:sz w:val="24"/>
          <w:szCs w:val="24"/>
        </w:rPr>
        <w:t>é</w:t>
      </w:r>
      <w:r w:rsidRPr="00D30171">
        <w:rPr>
          <w:rFonts w:ascii="Arial" w:hAnsi="Arial" w:cs="Arial"/>
          <w:sz w:val="24"/>
          <w:szCs w:val="24"/>
        </w:rPr>
        <w:t xml:space="preserve"> oslovil 2 advok</w:t>
      </w:r>
      <w:r>
        <w:rPr>
          <w:rFonts w:ascii="Arial" w:hAnsi="Arial" w:cs="Arial"/>
          <w:sz w:val="24"/>
          <w:szCs w:val="24"/>
        </w:rPr>
        <w:t>á</w:t>
      </w:r>
      <w:r w:rsidRPr="00D30171">
        <w:rPr>
          <w:rFonts w:ascii="Arial" w:hAnsi="Arial" w:cs="Arial"/>
          <w:sz w:val="24"/>
          <w:szCs w:val="24"/>
        </w:rPr>
        <w:t>tn</w:t>
      </w:r>
      <w:r>
        <w:rPr>
          <w:rFonts w:ascii="Arial" w:hAnsi="Arial" w:cs="Arial"/>
          <w:sz w:val="24"/>
          <w:szCs w:val="24"/>
        </w:rPr>
        <w:t>í</w:t>
      </w:r>
      <w:r w:rsidRPr="00D30171">
        <w:rPr>
          <w:rFonts w:ascii="Arial" w:hAnsi="Arial" w:cs="Arial"/>
          <w:sz w:val="24"/>
          <w:szCs w:val="24"/>
        </w:rPr>
        <w:t xml:space="preserve"> kancel</w:t>
      </w:r>
      <w:r>
        <w:rPr>
          <w:rFonts w:ascii="Arial" w:hAnsi="Arial" w:cs="Arial"/>
          <w:sz w:val="24"/>
          <w:szCs w:val="24"/>
        </w:rPr>
        <w:t>ář</w:t>
      </w:r>
      <w:r w:rsidRPr="00D30171">
        <w:rPr>
          <w:rFonts w:ascii="Arial" w:hAnsi="Arial" w:cs="Arial"/>
          <w:sz w:val="24"/>
          <w:szCs w:val="24"/>
        </w:rPr>
        <w:t xml:space="preserve">e se </w:t>
      </w:r>
      <w:r>
        <w:rPr>
          <w:rFonts w:ascii="Arial" w:hAnsi="Arial" w:cs="Arial"/>
          <w:sz w:val="24"/>
          <w:szCs w:val="24"/>
        </w:rPr>
        <w:t>žá</w:t>
      </w:r>
      <w:r w:rsidRPr="00D30171">
        <w:rPr>
          <w:rFonts w:ascii="Arial" w:hAnsi="Arial" w:cs="Arial"/>
          <w:sz w:val="24"/>
          <w:szCs w:val="24"/>
        </w:rPr>
        <w:t>dost</w:t>
      </w:r>
      <w:r w:rsidR="00D76F6C">
        <w:rPr>
          <w:rFonts w:ascii="Arial" w:hAnsi="Arial" w:cs="Arial"/>
          <w:sz w:val="24"/>
          <w:szCs w:val="24"/>
        </w:rPr>
        <w:t>í</w:t>
      </w:r>
      <w:r w:rsidRPr="00D30171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 xml:space="preserve">právní </w:t>
      </w:r>
      <w:r w:rsidR="00D76F6C">
        <w:rPr>
          <w:rFonts w:ascii="Arial" w:hAnsi="Arial" w:cs="Arial"/>
          <w:sz w:val="24"/>
          <w:szCs w:val="24"/>
        </w:rPr>
        <w:t>rozbor</w:t>
      </w:r>
      <w:r w:rsidRPr="00D30171">
        <w:rPr>
          <w:rFonts w:ascii="Arial" w:hAnsi="Arial" w:cs="Arial"/>
          <w:sz w:val="24"/>
          <w:szCs w:val="24"/>
        </w:rPr>
        <w:t xml:space="preserve"> tohoto sporu a </w:t>
      </w:r>
      <w:r w:rsidR="004D1D10">
        <w:rPr>
          <w:rFonts w:ascii="Arial" w:hAnsi="Arial" w:cs="Arial"/>
          <w:sz w:val="24"/>
          <w:szCs w:val="24"/>
        </w:rPr>
        <w:t>doporučení</w:t>
      </w:r>
      <w:r w:rsidRPr="00D30171">
        <w:rPr>
          <w:rFonts w:ascii="Arial" w:hAnsi="Arial" w:cs="Arial"/>
          <w:sz w:val="24"/>
          <w:szCs w:val="24"/>
        </w:rPr>
        <w:t xml:space="preserve"> dal</w:t>
      </w:r>
      <w:r w:rsidR="00D76F6C">
        <w:rPr>
          <w:rFonts w:ascii="Arial" w:hAnsi="Arial" w:cs="Arial"/>
          <w:sz w:val="24"/>
          <w:szCs w:val="24"/>
        </w:rPr>
        <w:t>ší</w:t>
      </w:r>
      <w:r w:rsidRPr="00D30171">
        <w:rPr>
          <w:rFonts w:ascii="Arial" w:hAnsi="Arial" w:cs="Arial"/>
          <w:sz w:val="24"/>
          <w:szCs w:val="24"/>
        </w:rPr>
        <w:t xml:space="preserve">ho postupu. </w:t>
      </w:r>
    </w:p>
    <w:p w14:paraId="35F615F7" w14:textId="5A70BB8F" w:rsidR="00D30171" w:rsidRPr="00D30171" w:rsidRDefault="00D30171" w:rsidP="00D30171">
      <w:pPr>
        <w:jc w:val="both"/>
        <w:rPr>
          <w:rFonts w:ascii="Arial" w:hAnsi="Arial" w:cs="Arial"/>
          <w:sz w:val="24"/>
          <w:szCs w:val="24"/>
        </w:rPr>
      </w:pPr>
      <w:r w:rsidRPr="00D30171">
        <w:rPr>
          <w:rFonts w:ascii="Arial" w:hAnsi="Arial" w:cs="Arial"/>
          <w:sz w:val="24"/>
          <w:szCs w:val="24"/>
        </w:rPr>
        <w:t xml:space="preserve">S výsledky obou </w:t>
      </w:r>
      <w:r w:rsidR="00D76F6C">
        <w:rPr>
          <w:rFonts w:ascii="Arial" w:hAnsi="Arial" w:cs="Arial"/>
          <w:sz w:val="24"/>
          <w:szCs w:val="24"/>
        </w:rPr>
        <w:t>rozborů</w:t>
      </w:r>
      <w:r w:rsidRPr="00D30171">
        <w:rPr>
          <w:rFonts w:ascii="Arial" w:hAnsi="Arial" w:cs="Arial"/>
          <w:sz w:val="24"/>
          <w:szCs w:val="24"/>
        </w:rPr>
        <w:t xml:space="preserve"> budete seznámeni na</w:t>
      </w:r>
      <w:r w:rsidR="00D76F6C">
        <w:rPr>
          <w:rFonts w:ascii="Arial" w:hAnsi="Arial" w:cs="Arial"/>
          <w:sz w:val="24"/>
          <w:szCs w:val="24"/>
        </w:rPr>
        <w:t xml:space="preserve"> řádném prezenčním</w:t>
      </w:r>
      <w:r w:rsidRPr="00D30171">
        <w:rPr>
          <w:rFonts w:ascii="Arial" w:hAnsi="Arial" w:cs="Arial"/>
          <w:sz w:val="24"/>
          <w:szCs w:val="24"/>
        </w:rPr>
        <w:t xml:space="preserve"> </w:t>
      </w:r>
      <w:r w:rsidR="00D76F6C">
        <w:rPr>
          <w:rFonts w:ascii="Arial" w:hAnsi="Arial" w:cs="Arial"/>
          <w:sz w:val="24"/>
          <w:szCs w:val="24"/>
        </w:rPr>
        <w:t>Shromáždění vlastníků</w:t>
      </w:r>
      <w:r w:rsidRPr="00D30171">
        <w:rPr>
          <w:rFonts w:ascii="Arial" w:hAnsi="Arial" w:cs="Arial"/>
          <w:sz w:val="24"/>
          <w:szCs w:val="24"/>
        </w:rPr>
        <w:t xml:space="preserve">. Obě </w:t>
      </w:r>
      <w:r w:rsidR="00D76F6C">
        <w:rPr>
          <w:rFonts w:ascii="Arial" w:hAnsi="Arial" w:cs="Arial"/>
          <w:sz w:val="24"/>
          <w:szCs w:val="24"/>
        </w:rPr>
        <w:t xml:space="preserve">tyto analýzy </w:t>
      </w:r>
      <w:r w:rsidRPr="00D30171">
        <w:rPr>
          <w:rFonts w:ascii="Arial" w:hAnsi="Arial" w:cs="Arial"/>
          <w:sz w:val="24"/>
          <w:szCs w:val="24"/>
        </w:rPr>
        <w:t xml:space="preserve">se </w:t>
      </w:r>
      <w:r w:rsidR="00D76F6C">
        <w:rPr>
          <w:rFonts w:ascii="Arial" w:hAnsi="Arial" w:cs="Arial"/>
          <w:sz w:val="24"/>
          <w:szCs w:val="24"/>
        </w:rPr>
        <w:t xml:space="preserve">nicméně </w:t>
      </w:r>
      <w:r w:rsidRPr="00D30171">
        <w:rPr>
          <w:rFonts w:ascii="Arial" w:hAnsi="Arial" w:cs="Arial"/>
          <w:sz w:val="24"/>
          <w:szCs w:val="24"/>
        </w:rPr>
        <w:t xml:space="preserve">shodují </w:t>
      </w:r>
      <w:r w:rsidR="00D76F6C">
        <w:rPr>
          <w:rFonts w:ascii="Arial" w:hAnsi="Arial" w:cs="Arial"/>
          <w:sz w:val="24"/>
          <w:szCs w:val="24"/>
        </w:rPr>
        <w:t>na</w:t>
      </w:r>
      <w:r w:rsidRPr="00D30171">
        <w:rPr>
          <w:rFonts w:ascii="Arial" w:hAnsi="Arial" w:cs="Arial"/>
          <w:sz w:val="24"/>
          <w:szCs w:val="24"/>
        </w:rPr>
        <w:t xml:space="preserve"> nutnosti posílení výstavby obhajoby, a současně doporučují právní zastoupení, např. s ohledem </w:t>
      </w:r>
      <w:r w:rsidR="00D76F6C">
        <w:rPr>
          <w:rFonts w:ascii="Arial" w:hAnsi="Arial" w:cs="Arial"/>
          <w:sz w:val="24"/>
          <w:szCs w:val="24"/>
        </w:rPr>
        <w:t xml:space="preserve">na </w:t>
      </w:r>
      <w:r w:rsidRPr="00D30171">
        <w:rPr>
          <w:rFonts w:ascii="Arial" w:hAnsi="Arial" w:cs="Arial"/>
          <w:sz w:val="24"/>
          <w:szCs w:val="24"/>
        </w:rPr>
        <w:t xml:space="preserve">znalost procesních postupů při obhajobě, dotvrzování, na znalost </w:t>
      </w:r>
      <w:r w:rsidR="00D76F6C">
        <w:rPr>
          <w:rFonts w:ascii="Arial" w:hAnsi="Arial" w:cs="Arial"/>
          <w:sz w:val="24"/>
          <w:szCs w:val="24"/>
        </w:rPr>
        <w:t xml:space="preserve">relevantní </w:t>
      </w:r>
      <w:r w:rsidRPr="00D30171">
        <w:rPr>
          <w:rFonts w:ascii="Arial" w:hAnsi="Arial" w:cs="Arial"/>
          <w:sz w:val="24"/>
          <w:szCs w:val="24"/>
        </w:rPr>
        <w:t>judikatury atd.</w:t>
      </w:r>
    </w:p>
    <w:p w14:paraId="1F6F308C" w14:textId="1DE1C26D" w:rsidR="00D30171" w:rsidRPr="00D30171" w:rsidRDefault="00D30171" w:rsidP="00D30171">
      <w:pPr>
        <w:jc w:val="both"/>
        <w:rPr>
          <w:rFonts w:ascii="Arial" w:hAnsi="Arial" w:cs="Arial"/>
          <w:sz w:val="24"/>
          <w:szCs w:val="24"/>
        </w:rPr>
      </w:pPr>
      <w:r w:rsidRPr="00D30171">
        <w:rPr>
          <w:rFonts w:ascii="Arial" w:hAnsi="Arial" w:cs="Arial"/>
          <w:sz w:val="24"/>
          <w:szCs w:val="24"/>
        </w:rPr>
        <w:t xml:space="preserve">Na základě závěrů právních rozborů se proto Výbor SVJ (včetně Ing. Švorce, který se </w:t>
      </w:r>
      <w:r w:rsidR="00E218A7">
        <w:rPr>
          <w:rFonts w:ascii="Arial" w:hAnsi="Arial" w:cs="Arial"/>
          <w:sz w:val="24"/>
          <w:szCs w:val="24"/>
        </w:rPr>
        <w:t xml:space="preserve">problematikou </w:t>
      </w:r>
      <w:r w:rsidR="00057CB4">
        <w:rPr>
          <w:rFonts w:ascii="Arial" w:hAnsi="Arial" w:cs="Arial"/>
          <w:sz w:val="24"/>
          <w:szCs w:val="24"/>
        </w:rPr>
        <w:t xml:space="preserve">našich </w:t>
      </w:r>
      <w:r w:rsidRPr="00D30171">
        <w:rPr>
          <w:rFonts w:ascii="Arial" w:hAnsi="Arial" w:cs="Arial"/>
          <w:sz w:val="24"/>
          <w:szCs w:val="24"/>
        </w:rPr>
        <w:t>pozemk</w:t>
      </w:r>
      <w:r w:rsidR="00E218A7">
        <w:rPr>
          <w:rFonts w:ascii="Arial" w:hAnsi="Arial" w:cs="Arial"/>
          <w:sz w:val="24"/>
          <w:szCs w:val="24"/>
        </w:rPr>
        <w:t>ů</w:t>
      </w:r>
      <w:r w:rsidRPr="00D30171">
        <w:rPr>
          <w:rFonts w:ascii="Arial" w:hAnsi="Arial" w:cs="Arial"/>
          <w:sz w:val="24"/>
          <w:szCs w:val="24"/>
        </w:rPr>
        <w:t xml:space="preserve"> dlouhodobě zabývá) jednomyslně rozhodl zmocnit AK a uzavřít s n</w:t>
      </w:r>
      <w:r w:rsidR="00F13BD6">
        <w:rPr>
          <w:rFonts w:ascii="Arial" w:hAnsi="Arial" w:cs="Arial"/>
          <w:sz w:val="24"/>
          <w:szCs w:val="24"/>
        </w:rPr>
        <w:t>í</w:t>
      </w:r>
      <w:r w:rsidRPr="00D30171">
        <w:rPr>
          <w:rFonts w:ascii="Arial" w:hAnsi="Arial" w:cs="Arial"/>
          <w:sz w:val="24"/>
          <w:szCs w:val="24"/>
        </w:rPr>
        <w:t xml:space="preserve"> smlouvu o právní službě. </w:t>
      </w:r>
    </w:p>
    <w:p w14:paraId="06B34AEC" w14:textId="19B29244" w:rsidR="00D30171" w:rsidRPr="00D30171" w:rsidRDefault="00D30171" w:rsidP="00D30171">
      <w:pPr>
        <w:jc w:val="both"/>
        <w:rPr>
          <w:rFonts w:ascii="Arial" w:hAnsi="Arial" w:cs="Arial"/>
          <w:sz w:val="24"/>
          <w:szCs w:val="24"/>
        </w:rPr>
      </w:pPr>
      <w:r w:rsidRPr="00D30171">
        <w:rPr>
          <w:rFonts w:ascii="Arial" w:hAnsi="Arial" w:cs="Arial"/>
          <w:sz w:val="24"/>
          <w:szCs w:val="24"/>
        </w:rPr>
        <w:t>Smlouvu uzavře SVJ, zmocn</w:t>
      </w:r>
      <w:r w:rsidR="00E218A7">
        <w:rPr>
          <w:rFonts w:ascii="Arial" w:hAnsi="Arial" w:cs="Arial"/>
          <w:sz w:val="24"/>
          <w:szCs w:val="24"/>
        </w:rPr>
        <w:t>ění</w:t>
      </w:r>
      <w:r w:rsidRPr="00D30171">
        <w:rPr>
          <w:rFonts w:ascii="Arial" w:hAnsi="Arial" w:cs="Arial"/>
          <w:sz w:val="24"/>
          <w:szCs w:val="24"/>
        </w:rPr>
        <w:t xml:space="preserve"> je ov</w:t>
      </w:r>
      <w:r w:rsidR="00E218A7">
        <w:rPr>
          <w:rFonts w:ascii="Arial" w:hAnsi="Arial" w:cs="Arial"/>
          <w:sz w:val="24"/>
          <w:szCs w:val="24"/>
        </w:rPr>
        <w:t>š</w:t>
      </w:r>
      <w:r w:rsidRPr="00D30171">
        <w:rPr>
          <w:rFonts w:ascii="Arial" w:hAnsi="Arial" w:cs="Arial"/>
          <w:sz w:val="24"/>
          <w:szCs w:val="24"/>
        </w:rPr>
        <w:t>em pot</w:t>
      </w:r>
      <w:r w:rsidR="00E218A7">
        <w:rPr>
          <w:rFonts w:ascii="Arial" w:hAnsi="Arial" w:cs="Arial"/>
          <w:sz w:val="24"/>
          <w:szCs w:val="24"/>
        </w:rPr>
        <w:t>ře</w:t>
      </w:r>
      <w:r w:rsidRPr="00D30171">
        <w:rPr>
          <w:rFonts w:ascii="Arial" w:hAnsi="Arial" w:cs="Arial"/>
          <w:sz w:val="24"/>
          <w:szCs w:val="24"/>
        </w:rPr>
        <w:t>ba od ka</w:t>
      </w:r>
      <w:r w:rsidR="00E218A7">
        <w:rPr>
          <w:rFonts w:ascii="Arial" w:hAnsi="Arial" w:cs="Arial"/>
          <w:sz w:val="24"/>
          <w:szCs w:val="24"/>
        </w:rPr>
        <w:t>ž</w:t>
      </w:r>
      <w:r w:rsidRPr="00D30171">
        <w:rPr>
          <w:rFonts w:ascii="Arial" w:hAnsi="Arial" w:cs="Arial"/>
          <w:sz w:val="24"/>
          <w:szCs w:val="24"/>
        </w:rPr>
        <w:t>d</w:t>
      </w:r>
      <w:r w:rsidR="00E218A7">
        <w:rPr>
          <w:rFonts w:ascii="Arial" w:hAnsi="Arial" w:cs="Arial"/>
          <w:sz w:val="24"/>
          <w:szCs w:val="24"/>
        </w:rPr>
        <w:t>é</w:t>
      </w:r>
      <w:r w:rsidRPr="00D30171">
        <w:rPr>
          <w:rFonts w:ascii="Arial" w:hAnsi="Arial" w:cs="Arial"/>
          <w:sz w:val="24"/>
          <w:szCs w:val="24"/>
        </w:rPr>
        <w:t xml:space="preserve">ho </w:t>
      </w:r>
      <w:r w:rsidR="00057CB4">
        <w:rPr>
          <w:rFonts w:ascii="Arial" w:hAnsi="Arial" w:cs="Arial"/>
          <w:sz w:val="24"/>
          <w:szCs w:val="24"/>
        </w:rPr>
        <w:t xml:space="preserve">žalovaného </w:t>
      </w:r>
      <w:r w:rsidRPr="00D30171">
        <w:rPr>
          <w:rFonts w:ascii="Arial" w:hAnsi="Arial" w:cs="Arial"/>
          <w:sz w:val="24"/>
          <w:szCs w:val="24"/>
        </w:rPr>
        <w:t>spoluvlastn</w:t>
      </w:r>
      <w:r w:rsidR="00E218A7">
        <w:rPr>
          <w:rFonts w:ascii="Arial" w:hAnsi="Arial" w:cs="Arial"/>
          <w:sz w:val="24"/>
          <w:szCs w:val="24"/>
        </w:rPr>
        <w:t>í</w:t>
      </w:r>
      <w:r w:rsidRPr="00D30171">
        <w:rPr>
          <w:rFonts w:ascii="Arial" w:hAnsi="Arial" w:cs="Arial"/>
          <w:sz w:val="24"/>
          <w:szCs w:val="24"/>
        </w:rPr>
        <w:t>ka, nebo</w:t>
      </w:r>
      <w:r w:rsidR="00E218A7">
        <w:rPr>
          <w:rFonts w:ascii="Arial" w:hAnsi="Arial" w:cs="Arial"/>
          <w:sz w:val="24"/>
          <w:szCs w:val="24"/>
        </w:rPr>
        <w:t>ť</w:t>
      </w:r>
      <w:r w:rsidRPr="00D30171">
        <w:rPr>
          <w:rFonts w:ascii="Arial" w:hAnsi="Arial" w:cs="Arial"/>
          <w:sz w:val="24"/>
          <w:szCs w:val="24"/>
        </w:rPr>
        <w:t xml:space="preserve"> ka</w:t>
      </w:r>
      <w:r w:rsidR="00E218A7">
        <w:rPr>
          <w:rFonts w:ascii="Arial" w:hAnsi="Arial" w:cs="Arial"/>
          <w:sz w:val="24"/>
          <w:szCs w:val="24"/>
        </w:rPr>
        <w:t>ž</w:t>
      </w:r>
      <w:r w:rsidRPr="00D30171">
        <w:rPr>
          <w:rFonts w:ascii="Arial" w:hAnsi="Arial" w:cs="Arial"/>
          <w:sz w:val="24"/>
          <w:szCs w:val="24"/>
        </w:rPr>
        <w:t>d</w:t>
      </w:r>
      <w:r w:rsidR="00E218A7">
        <w:rPr>
          <w:rFonts w:ascii="Arial" w:hAnsi="Arial" w:cs="Arial"/>
          <w:sz w:val="24"/>
          <w:szCs w:val="24"/>
        </w:rPr>
        <w:t>ý</w:t>
      </w:r>
      <w:r w:rsidRPr="00D30171">
        <w:rPr>
          <w:rFonts w:ascii="Arial" w:hAnsi="Arial" w:cs="Arial"/>
          <w:sz w:val="24"/>
          <w:szCs w:val="24"/>
        </w:rPr>
        <w:t xml:space="preserve"> je tak</w:t>
      </w:r>
      <w:r w:rsidR="00E218A7">
        <w:rPr>
          <w:rFonts w:ascii="Arial" w:hAnsi="Arial" w:cs="Arial"/>
          <w:sz w:val="24"/>
          <w:szCs w:val="24"/>
        </w:rPr>
        <w:t>é</w:t>
      </w:r>
      <w:r w:rsidRPr="00D30171">
        <w:rPr>
          <w:rFonts w:ascii="Arial" w:hAnsi="Arial" w:cs="Arial"/>
          <w:sz w:val="24"/>
          <w:szCs w:val="24"/>
        </w:rPr>
        <w:t xml:space="preserve"> </w:t>
      </w:r>
      <w:r w:rsidR="00E218A7">
        <w:rPr>
          <w:rFonts w:ascii="Arial" w:hAnsi="Arial" w:cs="Arial"/>
          <w:sz w:val="24"/>
          <w:szCs w:val="24"/>
        </w:rPr>
        <w:t>ž</w:t>
      </w:r>
      <w:r w:rsidRPr="00D30171">
        <w:rPr>
          <w:rFonts w:ascii="Arial" w:hAnsi="Arial" w:cs="Arial"/>
          <w:sz w:val="24"/>
          <w:szCs w:val="24"/>
        </w:rPr>
        <w:t>alov</w:t>
      </w:r>
      <w:r w:rsidR="00E218A7">
        <w:rPr>
          <w:rFonts w:ascii="Arial" w:hAnsi="Arial" w:cs="Arial"/>
          <w:sz w:val="24"/>
          <w:szCs w:val="24"/>
        </w:rPr>
        <w:t>á</w:t>
      </w:r>
      <w:r w:rsidRPr="00D30171">
        <w:rPr>
          <w:rFonts w:ascii="Arial" w:hAnsi="Arial" w:cs="Arial"/>
          <w:sz w:val="24"/>
          <w:szCs w:val="24"/>
        </w:rPr>
        <w:t>n.</w:t>
      </w:r>
    </w:p>
    <w:p w14:paraId="16D2A3CD" w14:textId="302AF69D" w:rsidR="00D30171" w:rsidRPr="00D30171" w:rsidRDefault="00D30171" w:rsidP="00D30171">
      <w:pPr>
        <w:jc w:val="both"/>
        <w:rPr>
          <w:rFonts w:ascii="Arial" w:hAnsi="Arial" w:cs="Arial"/>
          <w:sz w:val="24"/>
          <w:szCs w:val="24"/>
        </w:rPr>
      </w:pPr>
      <w:r w:rsidRPr="00D30171">
        <w:rPr>
          <w:rFonts w:ascii="Arial" w:hAnsi="Arial" w:cs="Arial"/>
          <w:sz w:val="24"/>
          <w:szCs w:val="24"/>
        </w:rPr>
        <w:t>V ka</w:t>
      </w:r>
      <w:r w:rsidR="00E218A7">
        <w:rPr>
          <w:rFonts w:ascii="Arial" w:hAnsi="Arial" w:cs="Arial"/>
          <w:sz w:val="24"/>
          <w:szCs w:val="24"/>
        </w:rPr>
        <w:t>ž</w:t>
      </w:r>
      <w:r w:rsidRPr="00D30171">
        <w:rPr>
          <w:rFonts w:ascii="Arial" w:hAnsi="Arial" w:cs="Arial"/>
          <w:sz w:val="24"/>
          <w:szCs w:val="24"/>
        </w:rPr>
        <w:t>d</w:t>
      </w:r>
      <w:r w:rsidR="00E218A7">
        <w:rPr>
          <w:rFonts w:ascii="Arial" w:hAnsi="Arial" w:cs="Arial"/>
          <w:sz w:val="24"/>
          <w:szCs w:val="24"/>
        </w:rPr>
        <w:t>é</w:t>
      </w:r>
      <w:r w:rsidRPr="00D30171">
        <w:rPr>
          <w:rFonts w:ascii="Arial" w:hAnsi="Arial" w:cs="Arial"/>
          <w:sz w:val="24"/>
          <w:szCs w:val="24"/>
        </w:rPr>
        <w:t>m p</w:t>
      </w:r>
      <w:r w:rsidR="00E218A7">
        <w:rPr>
          <w:rFonts w:ascii="Arial" w:hAnsi="Arial" w:cs="Arial"/>
          <w:sz w:val="24"/>
          <w:szCs w:val="24"/>
        </w:rPr>
        <w:t>ří</w:t>
      </w:r>
      <w:r w:rsidRPr="00D30171">
        <w:rPr>
          <w:rFonts w:ascii="Arial" w:hAnsi="Arial" w:cs="Arial"/>
          <w:sz w:val="24"/>
          <w:szCs w:val="24"/>
        </w:rPr>
        <w:t>pad</w:t>
      </w:r>
      <w:r w:rsidR="00E218A7">
        <w:rPr>
          <w:rFonts w:ascii="Arial" w:hAnsi="Arial" w:cs="Arial"/>
          <w:sz w:val="24"/>
          <w:szCs w:val="24"/>
        </w:rPr>
        <w:t>ě</w:t>
      </w:r>
      <w:r w:rsidRPr="00D30171">
        <w:rPr>
          <w:rFonts w:ascii="Arial" w:hAnsi="Arial" w:cs="Arial"/>
          <w:sz w:val="24"/>
          <w:szCs w:val="24"/>
        </w:rPr>
        <w:t xml:space="preserve"> nad</w:t>
      </w:r>
      <w:r w:rsidR="00E218A7">
        <w:rPr>
          <w:rFonts w:ascii="Arial" w:hAnsi="Arial" w:cs="Arial"/>
          <w:sz w:val="24"/>
          <w:szCs w:val="24"/>
        </w:rPr>
        <w:t>á</w:t>
      </w:r>
      <w:r w:rsidRPr="00D30171">
        <w:rPr>
          <w:rFonts w:ascii="Arial" w:hAnsi="Arial" w:cs="Arial"/>
          <w:sz w:val="24"/>
          <w:szCs w:val="24"/>
        </w:rPr>
        <w:t>le plat</w:t>
      </w:r>
      <w:r w:rsidR="00E218A7">
        <w:rPr>
          <w:rFonts w:ascii="Arial" w:hAnsi="Arial" w:cs="Arial"/>
          <w:sz w:val="24"/>
          <w:szCs w:val="24"/>
        </w:rPr>
        <w:t>í</w:t>
      </w:r>
      <w:r w:rsidRPr="00D30171">
        <w:rPr>
          <w:rFonts w:ascii="Arial" w:hAnsi="Arial" w:cs="Arial"/>
          <w:sz w:val="24"/>
          <w:szCs w:val="24"/>
        </w:rPr>
        <w:t xml:space="preserve">, </w:t>
      </w:r>
      <w:r w:rsidR="0079414B">
        <w:rPr>
          <w:rFonts w:ascii="Arial" w:hAnsi="Arial" w:cs="Arial"/>
          <w:sz w:val="24"/>
          <w:szCs w:val="24"/>
        </w:rPr>
        <w:t>ž</w:t>
      </w:r>
      <w:r w:rsidRPr="00D30171">
        <w:rPr>
          <w:rFonts w:ascii="Arial" w:hAnsi="Arial" w:cs="Arial"/>
          <w:sz w:val="24"/>
          <w:szCs w:val="24"/>
        </w:rPr>
        <w:t>e n</w:t>
      </w:r>
      <w:r w:rsidR="00E218A7">
        <w:rPr>
          <w:rFonts w:ascii="Arial" w:hAnsi="Arial" w:cs="Arial"/>
          <w:sz w:val="24"/>
          <w:szCs w:val="24"/>
        </w:rPr>
        <w:t>á</w:t>
      </w:r>
      <w:r w:rsidRPr="00D30171">
        <w:rPr>
          <w:rFonts w:ascii="Arial" w:hAnsi="Arial" w:cs="Arial"/>
          <w:sz w:val="24"/>
          <w:szCs w:val="24"/>
        </w:rPr>
        <w:t>klady sporu hrad</w:t>
      </w:r>
      <w:r w:rsidR="00E218A7">
        <w:rPr>
          <w:rFonts w:ascii="Arial" w:hAnsi="Arial" w:cs="Arial"/>
          <w:sz w:val="24"/>
          <w:szCs w:val="24"/>
        </w:rPr>
        <w:t>í</w:t>
      </w:r>
      <w:r w:rsidRPr="00D30171">
        <w:rPr>
          <w:rFonts w:ascii="Arial" w:hAnsi="Arial" w:cs="Arial"/>
          <w:sz w:val="24"/>
          <w:szCs w:val="24"/>
        </w:rPr>
        <w:t xml:space="preserve"> </w:t>
      </w:r>
      <w:r w:rsidR="00E218A7">
        <w:rPr>
          <w:rFonts w:ascii="Arial" w:hAnsi="Arial" w:cs="Arial"/>
          <w:sz w:val="24"/>
          <w:szCs w:val="24"/>
        </w:rPr>
        <w:t xml:space="preserve">ta </w:t>
      </w:r>
      <w:r w:rsidRPr="00D30171">
        <w:rPr>
          <w:rFonts w:ascii="Arial" w:hAnsi="Arial" w:cs="Arial"/>
          <w:sz w:val="24"/>
          <w:szCs w:val="24"/>
        </w:rPr>
        <w:t>strana, kter</w:t>
      </w:r>
      <w:r w:rsidR="00E218A7">
        <w:rPr>
          <w:rFonts w:ascii="Arial" w:hAnsi="Arial" w:cs="Arial"/>
          <w:sz w:val="24"/>
          <w:szCs w:val="24"/>
        </w:rPr>
        <w:t>á</w:t>
      </w:r>
      <w:r w:rsidRPr="00D30171">
        <w:rPr>
          <w:rFonts w:ascii="Arial" w:hAnsi="Arial" w:cs="Arial"/>
          <w:sz w:val="24"/>
          <w:szCs w:val="24"/>
        </w:rPr>
        <w:t xml:space="preserve"> spor prohraje. N</w:t>
      </w:r>
      <w:r w:rsidR="00E218A7">
        <w:rPr>
          <w:rFonts w:ascii="Arial" w:hAnsi="Arial" w:cs="Arial"/>
          <w:sz w:val="24"/>
          <w:szCs w:val="24"/>
        </w:rPr>
        <w:t>á</w:t>
      </w:r>
      <w:r w:rsidRPr="00D30171">
        <w:rPr>
          <w:rFonts w:ascii="Arial" w:hAnsi="Arial" w:cs="Arial"/>
          <w:sz w:val="24"/>
          <w:szCs w:val="24"/>
        </w:rPr>
        <w:t xml:space="preserve">klady na toto </w:t>
      </w:r>
      <w:r w:rsidR="00057CB4">
        <w:rPr>
          <w:rFonts w:ascii="Arial" w:hAnsi="Arial" w:cs="Arial"/>
          <w:sz w:val="24"/>
          <w:szCs w:val="24"/>
        </w:rPr>
        <w:t xml:space="preserve">právní </w:t>
      </w:r>
      <w:r w:rsidRPr="00D30171">
        <w:rPr>
          <w:rFonts w:ascii="Arial" w:hAnsi="Arial" w:cs="Arial"/>
          <w:sz w:val="24"/>
          <w:szCs w:val="24"/>
        </w:rPr>
        <w:t>zastupov</w:t>
      </w:r>
      <w:r w:rsidR="0079414B">
        <w:rPr>
          <w:rFonts w:ascii="Arial" w:hAnsi="Arial" w:cs="Arial"/>
          <w:sz w:val="24"/>
          <w:szCs w:val="24"/>
        </w:rPr>
        <w:t>á</w:t>
      </w:r>
      <w:r w:rsidRPr="00D30171">
        <w:rPr>
          <w:rFonts w:ascii="Arial" w:hAnsi="Arial" w:cs="Arial"/>
          <w:sz w:val="24"/>
          <w:szCs w:val="24"/>
        </w:rPr>
        <w:t>n</w:t>
      </w:r>
      <w:r w:rsidR="0079414B">
        <w:rPr>
          <w:rFonts w:ascii="Arial" w:hAnsi="Arial" w:cs="Arial"/>
          <w:sz w:val="24"/>
          <w:szCs w:val="24"/>
        </w:rPr>
        <w:t>í</w:t>
      </w:r>
      <w:r w:rsidRPr="00D30171">
        <w:rPr>
          <w:rFonts w:ascii="Arial" w:hAnsi="Arial" w:cs="Arial"/>
          <w:sz w:val="24"/>
          <w:szCs w:val="24"/>
        </w:rPr>
        <w:t xml:space="preserve"> ale bude hradit SVJ a v p</w:t>
      </w:r>
      <w:r w:rsidR="0079414B">
        <w:rPr>
          <w:rFonts w:ascii="Arial" w:hAnsi="Arial" w:cs="Arial"/>
          <w:sz w:val="24"/>
          <w:szCs w:val="24"/>
        </w:rPr>
        <w:t>ří</w:t>
      </w:r>
      <w:r w:rsidRPr="00D30171">
        <w:rPr>
          <w:rFonts w:ascii="Arial" w:hAnsi="Arial" w:cs="Arial"/>
          <w:sz w:val="24"/>
          <w:szCs w:val="24"/>
        </w:rPr>
        <w:t>pad</w:t>
      </w:r>
      <w:r w:rsidR="0079414B">
        <w:rPr>
          <w:rFonts w:ascii="Arial" w:hAnsi="Arial" w:cs="Arial"/>
          <w:sz w:val="24"/>
          <w:szCs w:val="24"/>
        </w:rPr>
        <w:t>ě</w:t>
      </w:r>
      <w:r w:rsidRPr="00D30171">
        <w:rPr>
          <w:rFonts w:ascii="Arial" w:hAnsi="Arial" w:cs="Arial"/>
          <w:sz w:val="24"/>
          <w:szCs w:val="24"/>
        </w:rPr>
        <w:t xml:space="preserve"> na</w:t>
      </w:r>
      <w:r w:rsidR="0079414B">
        <w:rPr>
          <w:rFonts w:ascii="Arial" w:hAnsi="Arial" w:cs="Arial"/>
          <w:sz w:val="24"/>
          <w:szCs w:val="24"/>
        </w:rPr>
        <w:t>ší</w:t>
      </w:r>
      <w:r w:rsidRPr="00D30171">
        <w:rPr>
          <w:rFonts w:ascii="Arial" w:hAnsi="Arial" w:cs="Arial"/>
          <w:sz w:val="24"/>
          <w:szCs w:val="24"/>
        </w:rPr>
        <w:t xml:space="preserve"> v</w:t>
      </w:r>
      <w:r w:rsidR="0079414B">
        <w:rPr>
          <w:rFonts w:ascii="Arial" w:hAnsi="Arial" w:cs="Arial"/>
          <w:sz w:val="24"/>
          <w:szCs w:val="24"/>
        </w:rPr>
        <w:t>ý</w:t>
      </w:r>
      <w:r w:rsidRPr="00D30171">
        <w:rPr>
          <w:rFonts w:ascii="Arial" w:hAnsi="Arial" w:cs="Arial"/>
          <w:sz w:val="24"/>
          <w:szCs w:val="24"/>
        </w:rPr>
        <w:t xml:space="preserve">hry protistrana. Cena </w:t>
      </w:r>
      <w:r w:rsidR="0079414B">
        <w:rPr>
          <w:rFonts w:ascii="Arial" w:hAnsi="Arial" w:cs="Arial"/>
          <w:sz w:val="24"/>
          <w:szCs w:val="24"/>
        </w:rPr>
        <w:t xml:space="preserve">právní služby </w:t>
      </w:r>
      <w:r w:rsidRPr="00D30171">
        <w:rPr>
          <w:rFonts w:ascii="Arial" w:hAnsi="Arial" w:cs="Arial"/>
          <w:sz w:val="24"/>
          <w:szCs w:val="24"/>
        </w:rPr>
        <w:t>bude d</w:t>
      </w:r>
      <w:r w:rsidR="0079414B">
        <w:rPr>
          <w:rFonts w:ascii="Arial" w:hAnsi="Arial" w:cs="Arial"/>
          <w:sz w:val="24"/>
          <w:szCs w:val="24"/>
        </w:rPr>
        <w:t>á</w:t>
      </w:r>
      <w:r w:rsidRPr="00D30171">
        <w:rPr>
          <w:rFonts w:ascii="Arial" w:hAnsi="Arial" w:cs="Arial"/>
          <w:sz w:val="24"/>
          <w:szCs w:val="24"/>
        </w:rPr>
        <w:t xml:space="preserve">na hodinovou sazbou bez ohledu na </w:t>
      </w:r>
      <w:r w:rsidR="0079414B">
        <w:rPr>
          <w:rFonts w:ascii="Arial" w:hAnsi="Arial" w:cs="Arial"/>
          <w:sz w:val="24"/>
          <w:szCs w:val="24"/>
        </w:rPr>
        <w:t>počet</w:t>
      </w:r>
      <w:r w:rsidRPr="00D30171">
        <w:rPr>
          <w:rFonts w:ascii="Arial" w:hAnsi="Arial" w:cs="Arial"/>
          <w:sz w:val="24"/>
          <w:szCs w:val="24"/>
        </w:rPr>
        <w:t xml:space="preserve"> zmoc</w:t>
      </w:r>
      <w:r w:rsidR="0079414B">
        <w:rPr>
          <w:rFonts w:ascii="Arial" w:hAnsi="Arial" w:cs="Arial"/>
          <w:sz w:val="24"/>
          <w:szCs w:val="24"/>
        </w:rPr>
        <w:t>nitelů</w:t>
      </w:r>
      <w:r w:rsidRPr="00D30171">
        <w:rPr>
          <w:rFonts w:ascii="Arial" w:hAnsi="Arial" w:cs="Arial"/>
          <w:sz w:val="24"/>
          <w:szCs w:val="24"/>
        </w:rPr>
        <w:t>.</w:t>
      </w:r>
    </w:p>
    <w:p w14:paraId="72845BD5" w14:textId="2096103E" w:rsidR="0079414B" w:rsidRPr="00D30171" w:rsidRDefault="0079414B" w:rsidP="00D301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221D2A">
        <w:rPr>
          <w:rFonts w:ascii="Arial" w:hAnsi="Arial" w:cs="Arial"/>
          <w:sz w:val="24"/>
          <w:szCs w:val="24"/>
        </w:rPr>
        <w:t xml:space="preserve"> souladu s čl. V, odst. 9 </w:t>
      </w:r>
      <w:r>
        <w:rPr>
          <w:rFonts w:ascii="Arial" w:hAnsi="Arial" w:cs="Arial"/>
          <w:sz w:val="24"/>
          <w:szCs w:val="24"/>
        </w:rPr>
        <w:t>našich stanov přistupujeme k projednání tohoto návrhu</w:t>
      </w:r>
      <w:r w:rsidRPr="00221D2A">
        <w:rPr>
          <w:rFonts w:ascii="Arial" w:hAnsi="Arial" w:cs="Arial"/>
          <w:sz w:val="24"/>
          <w:szCs w:val="24"/>
        </w:rPr>
        <w:t xml:space="preserve"> formou mimo zasedání, tzv. "per rollam".</w:t>
      </w:r>
    </w:p>
    <w:p w14:paraId="7246821F" w14:textId="1DCC587D" w:rsidR="00D30171" w:rsidRDefault="00D30171" w:rsidP="00D30171">
      <w:pPr>
        <w:jc w:val="both"/>
        <w:rPr>
          <w:rFonts w:ascii="Arial" w:hAnsi="Arial" w:cs="Arial"/>
          <w:sz w:val="24"/>
          <w:szCs w:val="24"/>
        </w:rPr>
      </w:pPr>
      <w:r w:rsidRPr="00D30171">
        <w:rPr>
          <w:rFonts w:ascii="Arial" w:hAnsi="Arial" w:cs="Arial"/>
          <w:sz w:val="24"/>
          <w:szCs w:val="24"/>
        </w:rPr>
        <w:t>Hlasov</w:t>
      </w:r>
      <w:r w:rsidR="0079414B">
        <w:rPr>
          <w:rFonts w:ascii="Arial" w:hAnsi="Arial" w:cs="Arial"/>
          <w:sz w:val="24"/>
          <w:szCs w:val="24"/>
        </w:rPr>
        <w:t>á</w:t>
      </w:r>
      <w:r w:rsidRPr="00D30171">
        <w:rPr>
          <w:rFonts w:ascii="Arial" w:hAnsi="Arial" w:cs="Arial"/>
          <w:sz w:val="24"/>
          <w:szCs w:val="24"/>
        </w:rPr>
        <w:t>n</w:t>
      </w:r>
      <w:r w:rsidR="0079414B">
        <w:rPr>
          <w:rFonts w:ascii="Arial" w:hAnsi="Arial" w:cs="Arial"/>
          <w:sz w:val="24"/>
          <w:szCs w:val="24"/>
        </w:rPr>
        <w:t>í</w:t>
      </w:r>
      <w:r w:rsidRPr="00D30171">
        <w:rPr>
          <w:rFonts w:ascii="Arial" w:hAnsi="Arial" w:cs="Arial"/>
          <w:sz w:val="24"/>
          <w:szCs w:val="24"/>
        </w:rPr>
        <w:t xml:space="preserve"> </w:t>
      </w:r>
      <w:r w:rsidR="0079414B">
        <w:rPr>
          <w:rFonts w:ascii="Arial" w:hAnsi="Arial" w:cs="Arial"/>
          <w:sz w:val="24"/>
          <w:szCs w:val="24"/>
        </w:rPr>
        <w:t>„</w:t>
      </w:r>
      <w:r w:rsidRPr="00D30171">
        <w:rPr>
          <w:rFonts w:ascii="Arial" w:hAnsi="Arial" w:cs="Arial"/>
          <w:sz w:val="24"/>
          <w:szCs w:val="24"/>
        </w:rPr>
        <w:t>per</w:t>
      </w:r>
      <w:r w:rsidR="004D1D10">
        <w:rPr>
          <w:rFonts w:ascii="Arial" w:hAnsi="Arial" w:cs="Arial"/>
          <w:sz w:val="24"/>
          <w:szCs w:val="24"/>
        </w:rPr>
        <w:t xml:space="preserve"> </w:t>
      </w:r>
      <w:r w:rsidRPr="00D30171">
        <w:rPr>
          <w:rFonts w:ascii="Arial" w:hAnsi="Arial" w:cs="Arial"/>
          <w:sz w:val="24"/>
          <w:szCs w:val="24"/>
        </w:rPr>
        <w:t>rollam</w:t>
      </w:r>
      <w:r w:rsidR="0079414B">
        <w:rPr>
          <w:rFonts w:ascii="Arial" w:hAnsi="Arial" w:cs="Arial"/>
          <w:sz w:val="24"/>
          <w:szCs w:val="24"/>
        </w:rPr>
        <w:t>“</w:t>
      </w:r>
      <w:r w:rsidRPr="00D30171">
        <w:rPr>
          <w:rFonts w:ascii="Arial" w:hAnsi="Arial" w:cs="Arial"/>
          <w:sz w:val="24"/>
          <w:szCs w:val="24"/>
        </w:rPr>
        <w:t xml:space="preserve"> jsme zvolili z toho d</w:t>
      </w:r>
      <w:r w:rsidR="0079414B">
        <w:rPr>
          <w:rFonts w:ascii="Arial" w:hAnsi="Arial" w:cs="Arial"/>
          <w:sz w:val="24"/>
          <w:szCs w:val="24"/>
        </w:rPr>
        <w:t>ů</w:t>
      </w:r>
      <w:r w:rsidRPr="00D30171">
        <w:rPr>
          <w:rFonts w:ascii="Arial" w:hAnsi="Arial" w:cs="Arial"/>
          <w:sz w:val="24"/>
          <w:szCs w:val="24"/>
        </w:rPr>
        <w:t xml:space="preserve">vodu, ze </w:t>
      </w:r>
      <w:r w:rsidR="0079414B">
        <w:rPr>
          <w:rFonts w:ascii="Arial" w:hAnsi="Arial" w:cs="Arial"/>
          <w:sz w:val="24"/>
          <w:szCs w:val="24"/>
        </w:rPr>
        <w:t>řá</w:t>
      </w:r>
      <w:r w:rsidRPr="00D30171">
        <w:rPr>
          <w:rFonts w:ascii="Arial" w:hAnsi="Arial" w:cs="Arial"/>
          <w:sz w:val="24"/>
          <w:szCs w:val="24"/>
        </w:rPr>
        <w:t>dn</w:t>
      </w:r>
      <w:r w:rsidR="0079414B">
        <w:rPr>
          <w:rFonts w:ascii="Arial" w:hAnsi="Arial" w:cs="Arial"/>
          <w:sz w:val="24"/>
          <w:szCs w:val="24"/>
        </w:rPr>
        <w:t>é prezenční</w:t>
      </w:r>
      <w:r w:rsidRPr="00D30171">
        <w:rPr>
          <w:rFonts w:ascii="Arial" w:hAnsi="Arial" w:cs="Arial"/>
          <w:sz w:val="24"/>
          <w:szCs w:val="24"/>
        </w:rPr>
        <w:t xml:space="preserve"> </w:t>
      </w:r>
      <w:r w:rsidR="0079414B">
        <w:rPr>
          <w:rFonts w:ascii="Arial" w:hAnsi="Arial" w:cs="Arial"/>
          <w:sz w:val="24"/>
          <w:szCs w:val="24"/>
        </w:rPr>
        <w:t>S</w:t>
      </w:r>
      <w:r w:rsidRPr="00D30171">
        <w:rPr>
          <w:rFonts w:ascii="Arial" w:hAnsi="Arial" w:cs="Arial"/>
          <w:sz w:val="24"/>
          <w:szCs w:val="24"/>
        </w:rPr>
        <w:t>hrom</w:t>
      </w:r>
      <w:r w:rsidR="0079414B">
        <w:rPr>
          <w:rFonts w:ascii="Arial" w:hAnsi="Arial" w:cs="Arial"/>
          <w:sz w:val="24"/>
          <w:szCs w:val="24"/>
        </w:rPr>
        <w:t>áž</w:t>
      </w:r>
      <w:r w:rsidRPr="00D30171">
        <w:rPr>
          <w:rFonts w:ascii="Arial" w:hAnsi="Arial" w:cs="Arial"/>
          <w:sz w:val="24"/>
          <w:szCs w:val="24"/>
        </w:rPr>
        <w:t>d</w:t>
      </w:r>
      <w:r w:rsidR="0079414B">
        <w:rPr>
          <w:rFonts w:ascii="Arial" w:hAnsi="Arial" w:cs="Arial"/>
          <w:sz w:val="24"/>
          <w:szCs w:val="24"/>
        </w:rPr>
        <w:t>ě</w:t>
      </w:r>
      <w:r w:rsidRPr="00D30171">
        <w:rPr>
          <w:rFonts w:ascii="Arial" w:hAnsi="Arial" w:cs="Arial"/>
          <w:sz w:val="24"/>
          <w:szCs w:val="24"/>
        </w:rPr>
        <w:t>n</w:t>
      </w:r>
      <w:r w:rsidR="0079414B">
        <w:rPr>
          <w:rFonts w:ascii="Arial" w:hAnsi="Arial" w:cs="Arial"/>
          <w:sz w:val="24"/>
          <w:szCs w:val="24"/>
        </w:rPr>
        <w:t>í</w:t>
      </w:r>
      <w:r w:rsidRPr="00D30171">
        <w:rPr>
          <w:rFonts w:ascii="Arial" w:hAnsi="Arial" w:cs="Arial"/>
          <w:sz w:val="24"/>
          <w:szCs w:val="24"/>
        </w:rPr>
        <w:t xml:space="preserve"> m</w:t>
      </w:r>
      <w:r w:rsidR="0079414B">
        <w:rPr>
          <w:rFonts w:ascii="Arial" w:hAnsi="Arial" w:cs="Arial"/>
          <w:sz w:val="24"/>
          <w:szCs w:val="24"/>
        </w:rPr>
        <w:t>á</w:t>
      </w:r>
      <w:r w:rsidRPr="00D30171">
        <w:rPr>
          <w:rFonts w:ascii="Arial" w:hAnsi="Arial" w:cs="Arial"/>
          <w:sz w:val="24"/>
          <w:szCs w:val="24"/>
        </w:rPr>
        <w:t>me v pl</w:t>
      </w:r>
      <w:r w:rsidR="0079414B">
        <w:rPr>
          <w:rFonts w:ascii="Arial" w:hAnsi="Arial" w:cs="Arial"/>
          <w:sz w:val="24"/>
          <w:szCs w:val="24"/>
        </w:rPr>
        <w:t>á</w:t>
      </w:r>
      <w:r w:rsidRPr="00D30171">
        <w:rPr>
          <w:rFonts w:ascii="Arial" w:hAnsi="Arial" w:cs="Arial"/>
          <w:sz w:val="24"/>
          <w:szCs w:val="24"/>
        </w:rPr>
        <w:t>nu uspo</w:t>
      </w:r>
      <w:r w:rsidR="0079414B">
        <w:rPr>
          <w:rFonts w:ascii="Arial" w:hAnsi="Arial" w:cs="Arial"/>
          <w:sz w:val="24"/>
          <w:szCs w:val="24"/>
        </w:rPr>
        <w:t>řá</w:t>
      </w:r>
      <w:r w:rsidRPr="00D30171">
        <w:rPr>
          <w:rFonts w:ascii="Arial" w:hAnsi="Arial" w:cs="Arial"/>
          <w:sz w:val="24"/>
          <w:szCs w:val="24"/>
        </w:rPr>
        <w:t>dat jako v</w:t>
      </w:r>
      <w:r w:rsidR="0079414B">
        <w:rPr>
          <w:rFonts w:ascii="Arial" w:hAnsi="Arial" w:cs="Arial"/>
          <w:sz w:val="24"/>
          <w:szCs w:val="24"/>
        </w:rPr>
        <w:t>ž</w:t>
      </w:r>
      <w:r w:rsidRPr="00D30171">
        <w:rPr>
          <w:rFonts w:ascii="Arial" w:hAnsi="Arial" w:cs="Arial"/>
          <w:sz w:val="24"/>
          <w:szCs w:val="24"/>
        </w:rPr>
        <w:t>dy do konce b</w:t>
      </w:r>
      <w:r w:rsidR="0079414B">
        <w:rPr>
          <w:rFonts w:ascii="Arial" w:hAnsi="Arial" w:cs="Arial"/>
          <w:sz w:val="24"/>
          <w:szCs w:val="24"/>
        </w:rPr>
        <w:t>ěž</w:t>
      </w:r>
      <w:r w:rsidRPr="00D30171">
        <w:rPr>
          <w:rFonts w:ascii="Arial" w:hAnsi="Arial" w:cs="Arial"/>
          <w:sz w:val="24"/>
          <w:szCs w:val="24"/>
        </w:rPr>
        <w:t>n</w:t>
      </w:r>
      <w:r w:rsidR="0079414B">
        <w:rPr>
          <w:rFonts w:ascii="Arial" w:hAnsi="Arial" w:cs="Arial"/>
          <w:sz w:val="24"/>
          <w:szCs w:val="24"/>
        </w:rPr>
        <w:t>é</w:t>
      </w:r>
      <w:r w:rsidRPr="00D30171">
        <w:rPr>
          <w:rFonts w:ascii="Arial" w:hAnsi="Arial" w:cs="Arial"/>
          <w:sz w:val="24"/>
          <w:szCs w:val="24"/>
        </w:rPr>
        <w:t>ho roku</w:t>
      </w:r>
      <w:r w:rsidR="0079414B">
        <w:rPr>
          <w:rFonts w:ascii="Arial" w:hAnsi="Arial" w:cs="Arial"/>
          <w:sz w:val="24"/>
          <w:szCs w:val="24"/>
        </w:rPr>
        <w:t>,</w:t>
      </w:r>
      <w:r w:rsidRPr="00D30171">
        <w:rPr>
          <w:rFonts w:ascii="Arial" w:hAnsi="Arial" w:cs="Arial"/>
          <w:sz w:val="24"/>
          <w:szCs w:val="24"/>
        </w:rPr>
        <w:t xml:space="preserve"> a spojit oboj</w:t>
      </w:r>
      <w:r w:rsidR="0079414B">
        <w:rPr>
          <w:rFonts w:ascii="Arial" w:hAnsi="Arial" w:cs="Arial"/>
          <w:sz w:val="24"/>
          <w:szCs w:val="24"/>
        </w:rPr>
        <w:t>í</w:t>
      </w:r>
      <w:r w:rsidRPr="00D30171">
        <w:rPr>
          <w:rFonts w:ascii="Arial" w:hAnsi="Arial" w:cs="Arial"/>
          <w:sz w:val="24"/>
          <w:szCs w:val="24"/>
        </w:rPr>
        <w:t xml:space="preserve"> vy</w:t>
      </w:r>
      <w:r w:rsidR="0079414B">
        <w:rPr>
          <w:rFonts w:ascii="Arial" w:hAnsi="Arial" w:cs="Arial"/>
          <w:sz w:val="24"/>
          <w:szCs w:val="24"/>
        </w:rPr>
        <w:t>ž</w:t>
      </w:r>
      <w:r w:rsidRPr="00D30171">
        <w:rPr>
          <w:rFonts w:ascii="Arial" w:hAnsi="Arial" w:cs="Arial"/>
          <w:sz w:val="24"/>
          <w:szCs w:val="24"/>
        </w:rPr>
        <w:t>aduje d</w:t>
      </w:r>
      <w:r w:rsidR="0079414B">
        <w:rPr>
          <w:rFonts w:ascii="Arial" w:hAnsi="Arial" w:cs="Arial"/>
          <w:sz w:val="24"/>
          <w:szCs w:val="24"/>
        </w:rPr>
        <w:t>elší</w:t>
      </w:r>
      <w:r w:rsidRPr="00D30171">
        <w:rPr>
          <w:rFonts w:ascii="Arial" w:hAnsi="Arial" w:cs="Arial"/>
          <w:sz w:val="24"/>
          <w:szCs w:val="24"/>
        </w:rPr>
        <w:t xml:space="preserve"> </w:t>
      </w:r>
      <w:r w:rsidR="0079414B">
        <w:rPr>
          <w:rFonts w:ascii="Arial" w:hAnsi="Arial" w:cs="Arial"/>
          <w:sz w:val="24"/>
          <w:szCs w:val="24"/>
        </w:rPr>
        <w:t>ča</w:t>
      </w:r>
      <w:r w:rsidRPr="00D30171">
        <w:rPr>
          <w:rFonts w:ascii="Arial" w:hAnsi="Arial" w:cs="Arial"/>
          <w:sz w:val="24"/>
          <w:szCs w:val="24"/>
        </w:rPr>
        <w:t>s</w:t>
      </w:r>
      <w:r w:rsidR="0079414B">
        <w:rPr>
          <w:rFonts w:ascii="Arial" w:hAnsi="Arial" w:cs="Arial"/>
          <w:sz w:val="24"/>
          <w:szCs w:val="24"/>
        </w:rPr>
        <w:t>u</w:t>
      </w:r>
      <w:r w:rsidRPr="00D30171">
        <w:rPr>
          <w:rFonts w:ascii="Arial" w:hAnsi="Arial" w:cs="Arial"/>
          <w:sz w:val="24"/>
          <w:szCs w:val="24"/>
        </w:rPr>
        <w:t xml:space="preserve"> na p</w:t>
      </w:r>
      <w:r w:rsidR="0079414B">
        <w:rPr>
          <w:rFonts w:ascii="Arial" w:hAnsi="Arial" w:cs="Arial"/>
          <w:sz w:val="24"/>
          <w:szCs w:val="24"/>
        </w:rPr>
        <w:t>ří</w:t>
      </w:r>
      <w:r w:rsidRPr="00D30171">
        <w:rPr>
          <w:rFonts w:ascii="Arial" w:hAnsi="Arial" w:cs="Arial"/>
          <w:sz w:val="24"/>
          <w:szCs w:val="24"/>
        </w:rPr>
        <w:t>pravu</w:t>
      </w:r>
      <w:r w:rsidR="0079414B">
        <w:rPr>
          <w:rFonts w:ascii="Arial" w:hAnsi="Arial" w:cs="Arial"/>
          <w:sz w:val="24"/>
          <w:szCs w:val="24"/>
        </w:rPr>
        <w:t xml:space="preserve"> (letošní řádné Shromáždění bude mimo jiné volební), zatímco </w:t>
      </w:r>
      <w:r w:rsidRPr="00D30171">
        <w:rPr>
          <w:rFonts w:ascii="Arial" w:hAnsi="Arial" w:cs="Arial"/>
          <w:sz w:val="24"/>
          <w:szCs w:val="24"/>
        </w:rPr>
        <w:t>my mus</w:t>
      </w:r>
      <w:r w:rsidR="0079414B">
        <w:rPr>
          <w:rFonts w:ascii="Arial" w:hAnsi="Arial" w:cs="Arial"/>
          <w:sz w:val="24"/>
          <w:szCs w:val="24"/>
        </w:rPr>
        <w:t>í</w:t>
      </w:r>
      <w:r w:rsidRPr="00D30171">
        <w:rPr>
          <w:rFonts w:ascii="Arial" w:hAnsi="Arial" w:cs="Arial"/>
          <w:sz w:val="24"/>
          <w:szCs w:val="24"/>
        </w:rPr>
        <w:t>me jednat.</w:t>
      </w:r>
    </w:p>
    <w:p w14:paraId="3D6E0ABA" w14:textId="77777777" w:rsidR="00D30171" w:rsidRDefault="00D30171" w:rsidP="00D30171">
      <w:pPr>
        <w:jc w:val="both"/>
        <w:rPr>
          <w:rFonts w:ascii="Arial" w:hAnsi="Arial" w:cs="Arial"/>
          <w:sz w:val="24"/>
          <w:szCs w:val="24"/>
        </w:rPr>
      </w:pPr>
    </w:p>
    <w:p w14:paraId="6C475A4E" w14:textId="45F71F23" w:rsidR="00D30171" w:rsidRDefault="00D30171" w:rsidP="00D30171">
      <w:pPr>
        <w:jc w:val="both"/>
        <w:rPr>
          <w:rFonts w:ascii="Arial" w:hAnsi="Arial" w:cs="Arial"/>
          <w:sz w:val="24"/>
          <w:szCs w:val="24"/>
        </w:rPr>
      </w:pPr>
      <w:r w:rsidRPr="00D30171">
        <w:rPr>
          <w:rFonts w:ascii="Arial" w:hAnsi="Arial" w:cs="Arial"/>
          <w:sz w:val="24"/>
          <w:szCs w:val="24"/>
        </w:rPr>
        <w:t>V p</w:t>
      </w:r>
      <w:r w:rsidR="0079414B">
        <w:rPr>
          <w:rFonts w:ascii="Arial" w:hAnsi="Arial" w:cs="Arial"/>
          <w:sz w:val="24"/>
          <w:szCs w:val="24"/>
        </w:rPr>
        <w:t>ří</w:t>
      </w:r>
      <w:r w:rsidRPr="00D30171">
        <w:rPr>
          <w:rFonts w:ascii="Arial" w:hAnsi="Arial" w:cs="Arial"/>
          <w:sz w:val="24"/>
          <w:szCs w:val="24"/>
        </w:rPr>
        <w:t>loze je formul</w:t>
      </w:r>
      <w:r w:rsidR="0079414B">
        <w:rPr>
          <w:rFonts w:ascii="Arial" w:hAnsi="Arial" w:cs="Arial"/>
          <w:sz w:val="24"/>
          <w:szCs w:val="24"/>
        </w:rPr>
        <w:t>ář</w:t>
      </w:r>
      <w:r w:rsidRPr="00D30171">
        <w:rPr>
          <w:rFonts w:ascii="Arial" w:hAnsi="Arial" w:cs="Arial"/>
          <w:sz w:val="24"/>
          <w:szCs w:val="24"/>
        </w:rPr>
        <w:t xml:space="preserve"> pln</w:t>
      </w:r>
      <w:r w:rsidR="0079414B">
        <w:rPr>
          <w:rFonts w:ascii="Arial" w:hAnsi="Arial" w:cs="Arial"/>
          <w:sz w:val="24"/>
          <w:szCs w:val="24"/>
        </w:rPr>
        <w:t>é</w:t>
      </w:r>
      <w:r w:rsidRPr="00D30171">
        <w:rPr>
          <w:rFonts w:ascii="Arial" w:hAnsi="Arial" w:cs="Arial"/>
          <w:sz w:val="24"/>
          <w:szCs w:val="24"/>
        </w:rPr>
        <w:t xml:space="preserve"> moci pro ty, kte</w:t>
      </w:r>
      <w:r w:rsidR="0079414B">
        <w:rPr>
          <w:rFonts w:ascii="Arial" w:hAnsi="Arial" w:cs="Arial"/>
          <w:sz w:val="24"/>
          <w:szCs w:val="24"/>
        </w:rPr>
        <w:t>ří</w:t>
      </w:r>
      <w:r w:rsidRPr="00D30171">
        <w:rPr>
          <w:rFonts w:ascii="Arial" w:hAnsi="Arial" w:cs="Arial"/>
          <w:sz w:val="24"/>
          <w:szCs w:val="24"/>
        </w:rPr>
        <w:t xml:space="preserve"> se cht</w:t>
      </w:r>
      <w:r w:rsidR="0079414B">
        <w:rPr>
          <w:rFonts w:ascii="Arial" w:hAnsi="Arial" w:cs="Arial"/>
          <w:sz w:val="24"/>
          <w:szCs w:val="24"/>
        </w:rPr>
        <w:t>ě</w:t>
      </w:r>
      <w:r w:rsidRPr="00D30171">
        <w:rPr>
          <w:rFonts w:ascii="Arial" w:hAnsi="Arial" w:cs="Arial"/>
          <w:sz w:val="24"/>
          <w:szCs w:val="24"/>
        </w:rPr>
        <w:t>j</w:t>
      </w:r>
      <w:r w:rsidR="0079414B">
        <w:rPr>
          <w:rFonts w:ascii="Arial" w:hAnsi="Arial" w:cs="Arial"/>
          <w:sz w:val="24"/>
          <w:szCs w:val="24"/>
        </w:rPr>
        <w:t>í</w:t>
      </w:r>
      <w:r w:rsidRPr="00D30171">
        <w:rPr>
          <w:rFonts w:ascii="Arial" w:hAnsi="Arial" w:cs="Arial"/>
          <w:sz w:val="24"/>
          <w:szCs w:val="24"/>
        </w:rPr>
        <w:t xml:space="preserve"> nechat zastupovat. Podpis nen</w:t>
      </w:r>
      <w:r w:rsidR="0079414B">
        <w:rPr>
          <w:rFonts w:ascii="Arial" w:hAnsi="Arial" w:cs="Arial"/>
          <w:sz w:val="24"/>
          <w:szCs w:val="24"/>
        </w:rPr>
        <w:t>í</w:t>
      </w:r>
      <w:r w:rsidRPr="00D30171">
        <w:rPr>
          <w:rFonts w:ascii="Arial" w:hAnsi="Arial" w:cs="Arial"/>
          <w:sz w:val="24"/>
          <w:szCs w:val="24"/>
        </w:rPr>
        <w:t xml:space="preserve"> t</w:t>
      </w:r>
      <w:r w:rsidR="0079414B">
        <w:rPr>
          <w:rFonts w:ascii="Arial" w:hAnsi="Arial" w:cs="Arial"/>
          <w:sz w:val="24"/>
          <w:szCs w:val="24"/>
        </w:rPr>
        <w:t>ř</w:t>
      </w:r>
      <w:r w:rsidRPr="00D30171">
        <w:rPr>
          <w:rFonts w:ascii="Arial" w:hAnsi="Arial" w:cs="Arial"/>
          <w:sz w:val="24"/>
          <w:szCs w:val="24"/>
        </w:rPr>
        <w:t>eba</w:t>
      </w:r>
      <w:r w:rsidR="0079414B">
        <w:rPr>
          <w:rFonts w:ascii="Arial" w:hAnsi="Arial" w:cs="Arial"/>
          <w:sz w:val="24"/>
          <w:szCs w:val="24"/>
        </w:rPr>
        <w:t xml:space="preserve"> úředně</w:t>
      </w:r>
      <w:r w:rsidRPr="00D30171">
        <w:rPr>
          <w:rFonts w:ascii="Arial" w:hAnsi="Arial" w:cs="Arial"/>
          <w:sz w:val="24"/>
          <w:szCs w:val="24"/>
        </w:rPr>
        <w:t xml:space="preserve"> ov</w:t>
      </w:r>
      <w:r w:rsidR="0079414B">
        <w:rPr>
          <w:rFonts w:ascii="Arial" w:hAnsi="Arial" w:cs="Arial"/>
          <w:sz w:val="24"/>
          <w:szCs w:val="24"/>
        </w:rPr>
        <w:t>ěř</w:t>
      </w:r>
      <w:r w:rsidRPr="00D30171">
        <w:rPr>
          <w:rFonts w:ascii="Arial" w:hAnsi="Arial" w:cs="Arial"/>
          <w:sz w:val="24"/>
          <w:szCs w:val="24"/>
        </w:rPr>
        <w:t>ovat. Hlasovac</w:t>
      </w:r>
      <w:r w:rsidR="0079414B">
        <w:rPr>
          <w:rFonts w:ascii="Arial" w:hAnsi="Arial" w:cs="Arial"/>
          <w:sz w:val="24"/>
          <w:szCs w:val="24"/>
        </w:rPr>
        <w:t>í</w:t>
      </w:r>
      <w:r w:rsidRPr="00D30171">
        <w:rPr>
          <w:rFonts w:ascii="Arial" w:hAnsi="Arial" w:cs="Arial"/>
          <w:sz w:val="24"/>
          <w:szCs w:val="24"/>
        </w:rPr>
        <w:t xml:space="preserve"> l</w:t>
      </w:r>
      <w:r w:rsidR="0079414B">
        <w:rPr>
          <w:rFonts w:ascii="Arial" w:hAnsi="Arial" w:cs="Arial"/>
          <w:sz w:val="24"/>
          <w:szCs w:val="24"/>
        </w:rPr>
        <w:t>í</w:t>
      </w:r>
      <w:r w:rsidRPr="00D30171">
        <w:rPr>
          <w:rFonts w:ascii="Arial" w:hAnsi="Arial" w:cs="Arial"/>
          <w:sz w:val="24"/>
          <w:szCs w:val="24"/>
        </w:rPr>
        <w:t>stek s</w:t>
      </w:r>
      <w:r w:rsidR="00F13BD6">
        <w:rPr>
          <w:rFonts w:ascii="Arial" w:hAnsi="Arial" w:cs="Arial"/>
          <w:sz w:val="24"/>
          <w:szCs w:val="24"/>
        </w:rPr>
        <w:t> </w:t>
      </w:r>
      <w:r w:rsidRPr="00D30171">
        <w:rPr>
          <w:rFonts w:ascii="Arial" w:hAnsi="Arial" w:cs="Arial"/>
          <w:sz w:val="24"/>
          <w:szCs w:val="24"/>
        </w:rPr>
        <w:t>p</w:t>
      </w:r>
      <w:r w:rsidR="00F13BD6">
        <w:rPr>
          <w:rFonts w:ascii="Arial" w:hAnsi="Arial" w:cs="Arial"/>
          <w:sz w:val="24"/>
          <w:szCs w:val="24"/>
        </w:rPr>
        <w:t>ří</w:t>
      </w:r>
      <w:r w:rsidRPr="00D30171">
        <w:rPr>
          <w:rFonts w:ascii="Arial" w:hAnsi="Arial" w:cs="Arial"/>
          <w:sz w:val="24"/>
          <w:szCs w:val="24"/>
        </w:rPr>
        <w:t>padnou</w:t>
      </w:r>
      <w:r w:rsidR="00F13BD6">
        <w:rPr>
          <w:rFonts w:ascii="Arial" w:hAnsi="Arial" w:cs="Arial"/>
          <w:sz w:val="24"/>
          <w:szCs w:val="24"/>
        </w:rPr>
        <w:t xml:space="preserve"> podepsanou</w:t>
      </w:r>
      <w:r w:rsidRPr="00D30171">
        <w:rPr>
          <w:rFonts w:ascii="Arial" w:hAnsi="Arial" w:cs="Arial"/>
          <w:sz w:val="24"/>
          <w:szCs w:val="24"/>
        </w:rPr>
        <w:t xml:space="preserve"> plnou moc</w:t>
      </w:r>
      <w:r w:rsidR="00F13BD6">
        <w:rPr>
          <w:rFonts w:ascii="Arial" w:hAnsi="Arial" w:cs="Arial"/>
          <w:sz w:val="24"/>
          <w:szCs w:val="24"/>
        </w:rPr>
        <w:t>í</w:t>
      </w:r>
      <w:r w:rsidRPr="00D30171">
        <w:rPr>
          <w:rFonts w:ascii="Arial" w:hAnsi="Arial" w:cs="Arial"/>
          <w:sz w:val="24"/>
          <w:szCs w:val="24"/>
        </w:rPr>
        <w:t xml:space="preserve"> vho</w:t>
      </w:r>
      <w:r w:rsidR="00F13BD6">
        <w:rPr>
          <w:rFonts w:ascii="Arial" w:hAnsi="Arial" w:cs="Arial"/>
          <w:sz w:val="24"/>
          <w:szCs w:val="24"/>
        </w:rPr>
        <w:t>ď</w:t>
      </w:r>
      <w:r w:rsidRPr="00D30171">
        <w:rPr>
          <w:rFonts w:ascii="Arial" w:hAnsi="Arial" w:cs="Arial"/>
          <w:sz w:val="24"/>
          <w:szCs w:val="24"/>
        </w:rPr>
        <w:t>te do schr</w:t>
      </w:r>
      <w:r w:rsidR="00F13BD6">
        <w:rPr>
          <w:rFonts w:ascii="Arial" w:hAnsi="Arial" w:cs="Arial"/>
          <w:sz w:val="24"/>
          <w:szCs w:val="24"/>
        </w:rPr>
        <w:t>á</w:t>
      </w:r>
      <w:r w:rsidRPr="00D30171">
        <w:rPr>
          <w:rFonts w:ascii="Arial" w:hAnsi="Arial" w:cs="Arial"/>
          <w:sz w:val="24"/>
          <w:szCs w:val="24"/>
        </w:rPr>
        <w:t>nky SVJ</w:t>
      </w:r>
      <w:r w:rsidR="00F13BD6">
        <w:rPr>
          <w:rFonts w:ascii="Arial" w:hAnsi="Arial" w:cs="Arial"/>
          <w:sz w:val="24"/>
          <w:szCs w:val="24"/>
        </w:rPr>
        <w:t xml:space="preserve"> nejpozději 15.9</w:t>
      </w:r>
      <w:r w:rsidRPr="00D30171">
        <w:rPr>
          <w:rFonts w:ascii="Arial" w:hAnsi="Arial" w:cs="Arial"/>
          <w:sz w:val="24"/>
          <w:szCs w:val="24"/>
        </w:rPr>
        <w:t>.</w:t>
      </w:r>
      <w:r w:rsidR="00F13BD6">
        <w:rPr>
          <w:rFonts w:ascii="Arial" w:hAnsi="Arial" w:cs="Arial"/>
          <w:sz w:val="24"/>
          <w:szCs w:val="24"/>
        </w:rPr>
        <w:t>2024.</w:t>
      </w:r>
    </w:p>
    <w:p w14:paraId="62B5ABB8" w14:textId="77777777" w:rsidR="00F13BD6" w:rsidRDefault="00F13BD6" w:rsidP="00D30171">
      <w:pPr>
        <w:jc w:val="both"/>
        <w:rPr>
          <w:rFonts w:ascii="Arial" w:hAnsi="Arial" w:cs="Arial"/>
          <w:sz w:val="24"/>
          <w:szCs w:val="24"/>
        </w:rPr>
      </w:pPr>
    </w:p>
    <w:p w14:paraId="2EBA9EFF" w14:textId="77777777" w:rsidR="00F13BD6" w:rsidRDefault="00F13BD6" w:rsidP="00D30171">
      <w:pPr>
        <w:jc w:val="both"/>
        <w:rPr>
          <w:rFonts w:ascii="Arial" w:hAnsi="Arial" w:cs="Arial"/>
          <w:sz w:val="24"/>
          <w:szCs w:val="24"/>
        </w:rPr>
      </w:pPr>
    </w:p>
    <w:p w14:paraId="576AB123" w14:textId="1E7A423B" w:rsidR="00F1150F" w:rsidRDefault="00F13BD6" w:rsidP="00F13BD6">
      <w:pPr>
        <w:jc w:val="both"/>
      </w:pPr>
      <w:r>
        <w:rPr>
          <w:rFonts w:ascii="Arial" w:hAnsi="Arial" w:cs="Arial"/>
          <w:sz w:val="24"/>
          <w:szCs w:val="24"/>
        </w:rPr>
        <w:t>Výbor SVJ</w:t>
      </w:r>
    </w:p>
    <w:p w14:paraId="24992C74" w14:textId="1E76EF21" w:rsidR="00F13BD6" w:rsidRDefault="00F13BD6"/>
    <w:sectPr w:rsidR="00F13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71"/>
    <w:rsid w:val="00057CB4"/>
    <w:rsid w:val="002F6377"/>
    <w:rsid w:val="004D1D10"/>
    <w:rsid w:val="0079414B"/>
    <w:rsid w:val="00827FDF"/>
    <w:rsid w:val="00D30171"/>
    <w:rsid w:val="00D76F6C"/>
    <w:rsid w:val="00E218A7"/>
    <w:rsid w:val="00F1150F"/>
    <w:rsid w:val="00F1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9DD2"/>
  <w15:chartTrackingRefBased/>
  <w15:docId w15:val="{7ADD173F-1ED9-4899-AA99-EC50EF1B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171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0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Vaňkát</dc:creator>
  <cp:keywords/>
  <dc:description/>
  <cp:lastModifiedBy>Zdeněk Tvrdík</cp:lastModifiedBy>
  <cp:revision>3</cp:revision>
  <dcterms:created xsi:type="dcterms:W3CDTF">2024-08-28T08:41:00Z</dcterms:created>
  <dcterms:modified xsi:type="dcterms:W3CDTF">2024-08-28T08:47:00Z</dcterms:modified>
</cp:coreProperties>
</file>